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john-2125"/>
    <w:p>
      <w:pPr>
        <w:pStyle w:val="Heading1"/>
      </w:pPr>
      <w:r>
        <w:t xml:space="preserve">Homiletics Analysis: John 2:1–25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2 divides into two distinct scenes linked by geography, timing, and a common theological thread: the public manifestation of Jesus and the insufficiency of what came before. The first scene (vv. 1–12) is the wedding at Cana, where Jesus performs His first sign — turning water to wine — in a private setting among His disciples, His mother, and servants who alone know what has happened. The second scene (vv. 13–25) is the Temple cleansing, a public and confrontational act in which Jesus drives out merchants and money-changers and forecasts the destruction and resurrection of His body as the new temple. The chapter closes with an editorial note (vv. 23–25) observing that many believed in Jesus because of His signs, but that Jesus did not entrust Himself to them — because He knew what was in man.</w:t>
      </w:r>
    </w:p>
    <w:p>
      <w:pPr>
        <w:pStyle w:val="BodyText"/>
      </w:pPr>
      <w:r>
        <w:t xml:space="preserve">The two scenes are not accidentally joined. Both involve institutions of the old covenant being exposed as insufficient or corrupt — the purification jars of Jewish ritual, and the Temple cult that had become a market. Both involve a claim Jesus makes about Himself that His hearers do not yet understand. Both involve the disciples understanding something later, after the resurrection (v. 22). Both involve the word</w:t>
      </w:r>
      <w:r>
        <w:t xml:space="preserve"> </w:t>
      </w:r>
      <w:r>
        <w:t xml:space="preserve">“sign”</w:t>
      </w:r>
      <w:r>
        <w:t xml:space="preserve"> </w:t>
      </w:r>
      <w:r>
        <w:t xml:space="preserve">and the theme of revelation. The chapter is a deliberate Johannine diptych: glory revealed in the intimate, then glory asserted in the public — and in both cases, the old order is not merely augmented but superseded.</w:t>
      </w:r>
    </w:p>
    <w:p>
      <w:pPr>
        <w:pStyle w:val="BodyText"/>
      </w:pPr>
      <w:r>
        <w:rPr>
          <w:b/>
          <w:bCs/>
        </w:rPr>
        <w:t xml:space="preserve">This Text — Intent</w:t>
      </w:r>
    </w:p>
    <w:p>
      <w:pPr>
        <w:pStyle w:val="BodyText"/>
      </w:pPr>
      <w:r>
        <w:t xml:space="preserve">God is seeking, through this chapter, to generate in the reader a decisive reorientation of expectation: Jesus is not a reformer of Judaism or an upgrader of its institutions — He is their eschatological fulfillment and replacement. The water jars cannot compete with the wine Jesus provides; the Temple cultus cannot contain the worship Jesus inaugurates. The intent is not primarily informational but transformational — the reader is meant to be undone from any attachment to religious systems as the locus of encounter with God, and repositioned to see Jesus Himself — His person, His body, His resurrection — as the only site where God is truly met. The chapter presses the reader toward genuine faith, while simultaneously warning (vv. 23–25) that sign-faith is not yet saving faith.</w:t>
      </w:r>
    </w:p>
    <w:p>
      <w:r>
        <w:pict>
          <v:rect style="width:0;height:1.5pt" o:hralign="center" o:hrstd="t" o:hr="t"/>
        </w:pict>
      </w:r>
    </w:p>
    <w:p>
      <w:pPr>
        <w:pStyle w:val="FirstParagraph"/>
      </w:pPr>
      <w:r>
        <w:rPr>
          <w:b/>
          <w:bCs/>
        </w:rPr>
        <w:t xml:space="preserve">Subject Sentence:</w:t>
      </w:r>
      <w:r>
        <w:t xml:space="preserve"> </w:t>
      </w:r>
      <w:r>
        <w:t xml:space="preserve">Jesus reveals His glory by replacing the old order with Himself.</w:t>
      </w:r>
    </w:p>
    <w:p>
      <w:r>
        <w:pict>
          <v:rect style="width:0;height:1.5pt" o:hralign="center" o:hrstd="t" o:hr="t"/>
        </w:pict>
      </w:r>
    </w:p>
    <w:p>
      <w:pPr>
        <w:pStyle w:val="FirstParagraph"/>
      </w:pPr>
      <w:r>
        <w:rPr>
          <w:b/>
          <w:bCs/>
        </w:rPr>
        <w:t xml:space="preserve">Primary Claim:</w:t>
      </w:r>
      <w:r>
        <w:t xml:space="preserve"> </w:t>
      </w:r>
      <w:r>
        <w:t xml:space="preserve">In these two signs — water into wine and the cleansed Temple — Jesus is not patching the old religious order but superseding it; the only question is whether the reader will see what the disciples only later understood: that He Himself is the wine, the Temple, and the meeting place with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the two scenes</w:t>
      </w:r>
    </w:p>
    <w:p>
      <w:pPr>
        <w:pStyle w:val="BodyText"/>
      </w:pPr>
      <w:r>
        <w:t xml:space="preserve">Some interpreters read these two scenes as loosely connected — a miracle story followed by a prophetic act, united only by their proximity in John’s early narrative. This is a significant misreading. John is a profoundly architectural writer; he does not connect pericopes accidentally. The links are explicit: both scenes involve old covenant institutions (ritual purity vessels; the Temple), both involve an act of Jesus that the onlookers misunderstand in the moment, both involve later comprehension by the disciples (v. 11 implies an initial understanding; v. 22 states explicitly that understanding came after the resurrection), and both involve the word</w:t>
      </w:r>
      <w:r>
        <w:t xml:space="preserve"> </w:t>
      </w:r>
      <w:r>
        <w:t xml:space="preserve">“sign”</w:t>
      </w:r>
      <w:r>
        <w:t xml:space="preserve"> </w:t>
      </w:r>
      <w:r>
        <w:t xml:space="preserve">as a governing category. The Reformed reading, following Ridderbos, Carson, and Köstenberger, is that these scenes are theologically paired — a Johannine diptych displaying the same claim from two angles: Jesus is the new order.</w:t>
      </w:r>
    </w:p>
    <w:p>
      <w:pPr>
        <w:pStyle w:val="BodyText"/>
      </w:pPr>
      <w:r>
        <w:rPr>
          <w:b/>
          <w:bCs/>
        </w:rPr>
        <w:t xml:space="preserve">The Marian interpretation of vv. 3–5</w:t>
      </w:r>
    </w:p>
    <w:p>
      <w:pPr>
        <w:pStyle w:val="BodyText"/>
      </w:pPr>
      <w:r>
        <w:t xml:space="preserve">Roman Catholic interpretation has historically leveraged Mary’s role in vv. 3–5 as evidence of her intercessory mediation — her request triggers the miracle, and Jesus responds in deference to her even after appearing to rebuff her. This reading must be qualified and in part refuted. It is true that Mary’s words to the servants —</w:t>
      </w:r>
      <w:r>
        <w:t xml:space="preserve"> </w:t>
      </w:r>
      <w:r>
        <w:t xml:space="preserve">“Do whatever he tells you”</w:t>
      </w:r>
      <w:r>
        <w:t xml:space="preserve"> </w:t>
      </w:r>
      <w:r>
        <w:t xml:space="preserve">— function narratively as a commissioning of the servants to Jesus’s authority, and there is no need to read v. 4 (</w:t>
      </w:r>
      <w:r>
        <w:t xml:space="preserve">“What does this have to do with me? My hour has not yet come”</w:t>
      </w:r>
      <w:r>
        <w:t xml:space="preserve">) as a harsh rebuff. But the text gives no warrant for elevating Mary’s role to soteriological or ongoing intercessory significance. The narrative emphasis falls entirely on Jesus’s sovereign decision to act (</w:t>
      </w:r>
      <w:r>
        <w:t xml:space="preserve">“Jesus said to them, fill the jars with water”</w:t>
      </w:r>
      <w:r>
        <w:t xml:space="preserve">) — not on Mary’s prompting as its cause. Her function in the narrative is to move the reader toward the servants’ posture:</w:t>
      </w:r>
      <w:r>
        <w:t xml:space="preserve"> </w:t>
      </w:r>
      <w:r>
        <w:t xml:space="preserve">“Do whatever he tells you.”</w:t>
      </w:r>
      <w:r>
        <w:t xml:space="preserve"> </w:t>
      </w:r>
      <w:r>
        <w:t xml:space="preserve">This is better read as a discipleship call than a Marian intercession text. The Catholic reading acknowledges a genuine narrative feature but overloads it with theological weight the text does not support.</w:t>
      </w:r>
    </w:p>
    <w:p>
      <w:pPr>
        <w:pStyle w:val="BodyText"/>
      </w:pPr>
      <w:r>
        <w:rPr>
          <w:b/>
          <w:bCs/>
        </w:rPr>
        <w:t xml:space="preserve">The Temple cleansing and Synoptic chronology</w:t>
      </w:r>
    </w:p>
    <w:p>
      <w:pPr>
        <w:pStyle w:val="BodyText"/>
      </w:pPr>
      <w:r>
        <w:t xml:space="preserve">The Synoptics place the Temple cleansing at the end of Jesus’s ministry (the final week before the crucifixion); John places it at the beginning. This is among the most discussed chronological questions in Gospel studies. Several positions exist: (1) there were two cleansings, one early and one late; (2) John has deliberately transposed the event for theological purposes; (3) the Synoptics have compressed their narratives and John’s placement is historically accurate. The Reformed tradition does not require a particular resolution, but it does resist the conclusion that John has manufactured the episode or placed it dishonestly. Both options (two cleansings, or John’s historical accuracy) preserve the integrity of the text. What matters for exposition is that John’s placement at the outset of Jesus’s ministry is deliberate — it is a programmatic statement of what Jesus’s entire ministry will be about: the displacement of the old Temple order and the inauguration of a new site of worship in His own body. Preachers should acknowledge the chronological question briefly if it arises, land on a defensible position, and not let the question swallow the theological claim.</w:t>
      </w:r>
    </w:p>
    <w:p>
      <w:pPr>
        <w:pStyle w:val="BodyText"/>
      </w:pPr>
      <w:r>
        <w:rPr>
          <w:b/>
          <w:bCs/>
        </w:rPr>
        <w:t xml:space="preserve">Sign-faith in vv. 23–25</w:t>
      </w:r>
    </w:p>
    <w:p>
      <w:pPr>
        <w:pStyle w:val="BodyText"/>
      </w:pPr>
      <w:r>
        <w:t xml:space="preserve">Some evangelical interpreters — particularly in Baptist and broader revivalist traditions — read vv. 23–25 as simply a note about Jesus’s omniscience, with little bearing on the kind of faith being described in v. 23. This misses John’s sharp irony. The same verb</w:t>
      </w:r>
      <w:r>
        <w:t xml:space="preserve"> </w:t>
      </w:r>
      <w:r>
        <w:rPr>
          <w:i/>
          <w:iCs/>
        </w:rPr>
        <w:t xml:space="preserve">pisteuō</w:t>
      </w:r>
      <w:r>
        <w:t xml:space="preserve"> </w:t>
      </w:r>
      <w:r>
        <w:t xml:space="preserve">(believe) is used in v. 23 for the crowd and in v. 11 for the disciples — but the outcomes differ sharply. The crowd</w:t>
      </w:r>
      <w:r>
        <w:t xml:space="preserve"> </w:t>
      </w:r>
      <w:r>
        <w:t xml:space="preserve">“believed in His name when they saw the signs,”</w:t>
      </w:r>
      <w:r>
        <w:t xml:space="preserve"> </w:t>
      </w:r>
      <w:r>
        <w:t xml:space="preserve">but Jesus</w:t>
      </w:r>
      <w:r>
        <w:t xml:space="preserve"> </w:t>
      </w:r>
      <w:r>
        <w:t xml:space="preserve">“did not entrust Himself to them, because He knew all people.”</w:t>
      </w:r>
      <w:r>
        <w:t xml:space="preserve"> </w:t>
      </w:r>
      <w:r>
        <w:t xml:space="preserve">The editorial note is a warning about the difference between sign-generated assent and genuine saving faith. This is a Johannine theme that runs throughout the Gospel (cf. John 6:26, 60–66; John 8:31–44). The Reformed reading — following Calvin, Chrysostom, Carson — is that this passage distinguishes true faith from its superficial imitation: real faith responds to the person of Christ, not merely His power. Application that domesticates this warning into a simple note about Jesus’s divine knowledge misses the sharp pastoral edge John is putting on the 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25–30; Leviticus 16</w:t>
      </w:r>
      <w:r>
        <w:t xml:space="preserve"> </w:t>
      </w:r>
      <w:r>
        <w:t xml:space="preserve">— The Mosaic Tabernacle/Temple system established the old covenant framework for approaching God through priests, sacrifice, and ritual — the precise system Jesus declares insufficient and superseded in John 2.</w:t>
      </w:r>
    </w:p>
    <w:p>
      <w:pPr>
        <w:numPr>
          <w:ilvl w:val="0"/>
          <w:numId w:val="1001"/>
        </w:numPr>
      </w:pPr>
      <w:r>
        <w:rPr>
          <w:b/>
          <w:bCs/>
        </w:rPr>
        <w:t xml:space="preserve">Isaiah 56:7; Jeremiah 7:11</w:t>
      </w:r>
      <w:r>
        <w:t xml:space="preserve"> </w:t>
      </w:r>
      <w:r>
        <w:t xml:space="preserve">— Jesus draws on both texts in the Temple cleansing; Isaiah envisions the Temple as a</w:t>
      </w:r>
      <w:r>
        <w:t xml:space="preserve"> </w:t>
      </w:r>
      <w:r>
        <w:t xml:space="preserve">“house of prayer for all nations”</w:t>
      </w:r>
      <w:r>
        <w:t xml:space="preserve"> </w:t>
      </w:r>
      <w:r>
        <w:t xml:space="preserve">and Jeremiah condemns its corruption into a</w:t>
      </w:r>
      <w:r>
        <w:t xml:space="preserve"> </w:t>
      </w:r>
      <w:r>
        <w:t xml:space="preserve">“den of robbers.”</w:t>
      </w:r>
      <w:r>
        <w:t xml:space="preserve"> </w:t>
      </w:r>
      <w:r>
        <w:t xml:space="preserve">Jesus is not merely quoting — He is positioning Himself as the prophet who fulfills both visions simultaneously.</w:t>
      </w:r>
    </w:p>
    <w:p>
      <w:pPr>
        <w:numPr>
          <w:ilvl w:val="0"/>
          <w:numId w:val="1001"/>
        </w:numPr>
      </w:pPr>
      <w:r>
        <w:rPr>
          <w:b/>
          <w:bCs/>
        </w:rPr>
        <w:t xml:space="preserve">Amos 9:11–13</w:t>
      </w:r>
      <w:r>
        <w:t xml:space="preserve"> </w:t>
      </w:r>
      <w:r>
        <w:t xml:space="preserve">— The eschatological vision of new wine dripping from the mountains and hills flowing with it; the Cana miracle echoes the prophetic promise of eschatological abundance that marks the arrival of the new age.</w:t>
      </w:r>
    </w:p>
    <w:p>
      <w:pPr>
        <w:numPr>
          <w:ilvl w:val="0"/>
          <w:numId w:val="1001"/>
        </w:numPr>
      </w:pPr>
      <w:r>
        <w:rPr>
          <w:b/>
          <w:bCs/>
        </w:rPr>
        <w:t xml:space="preserve">John 4:21–24</w:t>
      </w:r>
      <w:r>
        <w:t xml:space="preserve"> </w:t>
      </w:r>
      <w:r>
        <w:t xml:space="preserve">— Jesus’s explicit statement to the Samaritan woman that</w:t>
      </w:r>
      <w:r>
        <w:t xml:space="preserve"> </w:t>
      </w:r>
      <w:r>
        <w:t xml:space="preserve">“a time is coming and has now come”</w:t>
      </w:r>
      <w:r>
        <w:t xml:space="preserve"> </w:t>
      </w:r>
      <w:r>
        <w:t xml:space="preserve">when worship will be neither in Jerusalem nor on Gerizim, but</w:t>
      </w:r>
      <w:r>
        <w:t xml:space="preserve"> </w:t>
      </w:r>
      <w:r>
        <w:t xml:space="preserve">“in Spirit and in truth”</w:t>
      </w:r>
      <w:r>
        <w:t xml:space="preserve"> </w:t>
      </w:r>
      <w:r>
        <w:t xml:space="preserve">— the theological conclusion to which the Temple cleansing in John 2 is the narrative introduction.</w:t>
      </w:r>
    </w:p>
    <w:p>
      <w:pPr>
        <w:numPr>
          <w:ilvl w:val="0"/>
          <w:numId w:val="1001"/>
        </w:numPr>
      </w:pPr>
      <w:r>
        <w:rPr>
          <w:b/>
          <w:bCs/>
        </w:rPr>
        <w:t xml:space="preserve">1 Corinthians 3:16–17; Ephesians 2:19–22</w:t>
      </w:r>
      <w:r>
        <w:t xml:space="preserve"> </w:t>
      </w:r>
      <w:r>
        <w:t xml:space="preserve">— Paul’s development of the</w:t>
      </w:r>
      <w:r>
        <w:t xml:space="preserve"> </w:t>
      </w:r>
      <w:r>
        <w:t xml:space="preserve">“temple of God”</w:t>
      </w:r>
      <w:r>
        <w:t xml:space="preserve"> </w:t>
      </w:r>
      <w:r>
        <w:t xml:space="preserve">language applied to the church and to individual believers — the theological extension of Jesus’s claim in John 2:21 that</w:t>
      </w:r>
      <w:r>
        <w:t xml:space="preserve"> </w:t>
      </w:r>
      <w:r>
        <w:t xml:space="preserve">“he was speaking about the temple of his body.”</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establish that Jesus’s two actions in John 2 are a unified claim about His own person as the exclusive and sufficient locus of encounter with God, and to call the reader to a faith that rests on Christ Himself rather than on impressive displays of divine power.</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Setting: a wedding at Cana in Galilee; Jesus, His mother, and His disciples are present</w:t>
            </w:r>
          </w:p>
        </w:tc>
        <w:tc>
          <w:tcPr/>
          <w:p>
            <w:pPr>
              <w:pStyle w:val="Compact"/>
            </w:pPr>
            <w:r>
              <w:t xml:space="preserve">Third day after the Nathanael encounter (1:43–51); Cana introduces the first sign in a domestic, private setting</w:t>
            </w:r>
          </w:p>
        </w:tc>
      </w:tr>
      <w:tr>
        <w:tc>
          <w:tcPr/>
          <w:p>
            <w:pPr>
              <w:pStyle w:val="Compact"/>
            </w:pPr>
            <w:r>
              <w:t xml:space="preserve">3</w:t>
            </w:r>
          </w:p>
        </w:tc>
        <w:tc>
          <w:tcPr/>
          <w:p>
            <w:pPr>
              <w:pStyle w:val="Compact"/>
            </w:pPr>
            <w:r>
              <w:t xml:space="preserve">The wine runs out; Mary informs Jesus</w:t>
            </w:r>
          </w:p>
        </w:tc>
        <w:tc>
          <w:tcPr/>
          <w:p>
            <w:pPr>
              <w:pStyle w:val="Compact"/>
            </w:pPr>
            <w:r>
              <w:t xml:space="preserve">Wine shortage is a significant social failure at a wedding; Mary’s report implies expectation of action</w:t>
            </w:r>
          </w:p>
        </w:tc>
      </w:tr>
      <w:tr>
        <w:tc>
          <w:tcPr/>
          <w:p>
            <w:pPr>
              <w:pStyle w:val="Compact"/>
            </w:pPr>
            <w:r>
              <w:t xml:space="preserve">4</w:t>
            </w:r>
          </w:p>
        </w:tc>
        <w:tc>
          <w:tcPr/>
          <w:p>
            <w:pPr>
              <w:pStyle w:val="Compact"/>
            </w:pPr>
            <w:r>
              <w:t xml:space="preserve">Jesus’s response:</w:t>
            </w:r>
            <w:r>
              <w:t xml:space="preserve"> </w:t>
            </w:r>
            <w:r>
              <w:t xml:space="preserve">“What does this have to do with me? My hour has not yet come”</w:t>
            </w:r>
          </w:p>
        </w:tc>
        <w:tc>
          <w:tcPr/>
          <w:p>
            <w:pPr>
              <w:pStyle w:val="Compact"/>
            </w:pPr>
            <w:r>
              <w:t xml:space="preserve">“My hour”</w:t>
            </w:r>
            <w:r>
              <w:t xml:space="preserve"> </w:t>
            </w:r>
            <w:r>
              <w:t xml:space="preserve">is a major Johannine theme (7:30; 8:20; 12:23; 13:1; 17:1) — the cross and glorification; Jesus operates on a divine timetable</w:t>
            </w:r>
          </w:p>
        </w:tc>
      </w:tr>
      <w:tr>
        <w:tc>
          <w:tcPr/>
          <w:p>
            <w:pPr>
              <w:pStyle w:val="Compact"/>
            </w:pPr>
            <w:r>
              <w:t xml:space="preserve">5</w:t>
            </w:r>
          </w:p>
        </w:tc>
        <w:tc>
          <w:tcPr/>
          <w:p>
            <w:pPr>
              <w:pStyle w:val="Compact"/>
            </w:pPr>
            <w:r>
              <w:t xml:space="preserve">Mary instructs the servants:</w:t>
            </w:r>
            <w:r>
              <w:t xml:space="preserve"> </w:t>
            </w:r>
            <w:r>
              <w:t xml:space="preserve">“Do whatever he tells you”</w:t>
            </w:r>
          </w:p>
        </w:tc>
        <w:tc>
          <w:tcPr/>
          <w:p>
            <w:pPr>
              <w:pStyle w:val="Compact"/>
            </w:pPr>
            <w:r>
              <w:t xml:space="preserve">Functions as a discipleship commissioning; she defers to His authority even after His apparent rebuff</w:t>
            </w:r>
          </w:p>
        </w:tc>
      </w:tr>
      <w:tr>
        <w:tc>
          <w:tcPr/>
          <w:p>
            <w:pPr>
              <w:pStyle w:val="Compact"/>
            </w:pPr>
            <w:r>
              <w:t xml:space="preserve">6</w:t>
            </w:r>
          </w:p>
        </w:tc>
        <w:tc>
          <w:tcPr/>
          <w:p>
            <w:pPr>
              <w:pStyle w:val="Compact"/>
            </w:pPr>
            <w:r>
              <w:t xml:space="preserve">Six stone water jars, used for Jewish purification rites, holding 20–30 gallons each</w:t>
            </w:r>
          </w:p>
        </w:tc>
        <w:tc>
          <w:tcPr/>
          <w:p>
            <w:pPr>
              <w:pStyle w:val="Compact"/>
            </w:pPr>
            <w:r>
              <w:t xml:space="preserve">The detail is not incidental — the jars represent the old covenant purity system; their capacity (~120–180 gallons) signals abundance</w:t>
            </w:r>
          </w:p>
        </w:tc>
      </w:tr>
      <w:tr>
        <w:tc>
          <w:tcPr/>
          <w:p>
            <w:pPr>
              <w:pStyle w:val="Compact"/>
            </w:pPr>
            <w:r>
              <w:t xml:space="preserve">7–8</w:t>
            </w:r>
          </w:p>
        </w:tc>
        <w:tc>
          <w:tcPr/>
          <w:p>
            <w:pPr>
              <w:pStyle w:val="Compact"/>
            </w:pPr>
            <w:r>
              <w:t xml:space="preserve">Jesus commands the servants to fill them with water and draw some out for the master of the banquet</w:t>
            </w:r>
          </w:p>
        </w:tc>
        <w:tc>
          <w:tcPr/>
          <w:p>
            <w:pPr>
              <w:pStyle w:val="Compact"/>
            </w:pPr>
            <w:r>
              <w:t xml:space="preserve">Servants obey without visible sign; faith exercised in the ordinary act of drawing and carrying</w:t>
            </w:r>
          </w:p>
        </w:tc>
      </w:tr>
      <w:tr>
        <w:tc>
          <w:tcPr/>
          <w:p>
            <w:pPr>
              <w:pStyle w:val="Compact"/>
            </w:pPr>
            <w:r>
              <w:t xml:space="preserve">9–10</w:t>
            </w:r>
          </w:p>
        </w:tc>
        <w:tc>
          <w:tcPr/>
          <w:p>
            <w:pPr>
              <w:pStyle w:val="Compact"/>
            </w:pPr>
            <w:r>
              <w:t xml:space="preserve">The master of the banquet tastes wine; he compliments the bridegroom — best wine saved for last</w:t>
            </w:r>
          </w:p>
        </w:tc>
        <w:tc>
          <w:tcPr/>
          <w:p>
            <w:pPr>
              <w:pStyle w:val="Compact"/>
            </w:pPr>
            <w:r>
              <w:t xml:space="preserve">The normal custom was to serve good wine first; Jesus reverses the order — eschatological abundance exceeds what came before</w:t>
            </w:r>
          </w:p>
        </w:tc>
      </w:tr>
      <w:tr>
        <w:tc>
          <w:tcPr/>
          <w:p>
            <w:pPr>
              <w:pStyle w:val="Compact"/>
            </w:pPr>
            <w:r>
              <w:t xml:space="preserve">11</w:t>
            </w:r>
          </w:p>
        </w:tc>
        <w:tc>
          <w:tcPr/>
          <w:p>
            <w:pPr>
              <w:pStyle w:val="Compact"/>
            </w:pPr>
            <w:r>
              <w:t xml:space="preserve">John’s editorial note: this was the first of Jesus’s signs; He manifested His glory and His disciples believed</w:t>
            </w:r>
          </w:p>
        </w:tc>
        <w:tc>
          <w:tcPr/>
          <w:p>
            <w:pPr>
              <w:pStyle w:val="Compact"/>
            </w:pPr>
            <w:r>
              <w:t xml:space="preserve">“Manifested His glory”</w:t>
            </w:r>
            <w:r>
              <w:t xml:space="preserve"> </w:t>
            </w:r>
            <w:r>
              <w:t xml:space="preserve">— direct echo of 1:14; disciples believe; contrast with the undiscerning crowd in vv. 23–25</w:t>
            </w:r>
          </w:p>
        </w:tc>
      </w:tr>
      <w:tr>
        <w:tc>
          <w:tcPr/>
          <w:p>
            <w:pPr>
              <w:pStyle w:val="Compact"/>
            </w:pPr>
            <w:r>
              <w:t xml:space="preserve">12</w:t>
            </w:r>
          </w:p>
        </w:tc>
        <w:tc>
          <w:tcPr/>
          <w:p>
            <w:pPr>
              <w:pStyle w:val="Compact"/>
            </w:pPr>
            <w:r>
              <w:t xml:space="preserve">Brief transition: Jesus goes to Capernaum with His mother, brothers, and disciples</w:t>
            </w:r>
          </w:p>
        </w:tc>
        <w:tc>
          <w:tcPr/>
          <w:p>
            <w:pPr>
              <w:pStyle w:val="Compact"/>
            </w:pPr>
            <w:r>
              <w:t xml:space="preserve">Geographical bridge; brief stay before the Passover journey</w:t>
            </w:r>
          </w:p>
        </w:tc>
      </w:tr>
      <w:tr>
        <w:tc>
          <w:tcPr/>
          <w:p>
            <w:pPr>
              <w:pStyle w:val="Compact"/>
            </w:pPr>
            <w:r>
              <w:t xml:space="preserve">13</w:t>
            </w:r>
          </w:p>
        </w:tc>
        <w:tc>
          <w:tcPr/>
          <w:p>
            <w:pPr>
              <w:pStyle w:val="Compact"/>
            </w:pPr>
            <w:r>
              <w:t xml:space="preserve">Passover approaches; Jesus goes to Jerusalem</w:t>
            </w:r>
          </w:p>
        </w:tc>
        <w:tc>
          <w:tcPr/>
          <w:p>
            <w:pPr>
              <w:pStyle w:val="Compact"/>
            </w:pPr>
            <w:r>
              <w:t xml:space="preserve">Passover is the first of three in John (6:4; 11:55); the Temple setting charges the scene with sacrificial and covenant significance</w:t>
            </w:r>
          </w:p>
        </w:tc>
      </w:tr>
      <w:tr>
        <w:tc>
          <w:tcPr/>
          <w:p>
            <w:pPr>
              <w:pStyle w:val="Compact"/>
            </w:pPr>
            <w:r>
              <w:t xml:space="preserve">14</w:t>
            </w:r>
          </w:p>
        </w:tc>
        <w:tc>
          <w:tcPr/>
          <w:p>
            <w:pPr>
              <w:pStyle w:val="Compact"/>
            </w:pPr>
            <w:r>
              <w:t xml:space="preserve">Jesus finds merchants selling cattle, sheep, and doves; money-changers at their tables</w:t>
            </w:r>
          </w:p>
        </w:tc>
        <w:tc>
          <w:tcPr/>
          <w:p>
            <w:pPr>
              <w:pStyle w:val="Compact"/>
            </w:pPr>
            <w:r>
              <w:t xml:space="preserve">Temple courts had become a market for Passover pilgrims; the outer court (Court of the Gentiles) was the primary venue</w:t>
            </w:r>
          </w:p>
        </w:tc>
      </w:tr>
      <w:tr>
        <w:tc>
          <w:tcPr/>
          <w:p>
            <w:pPr>
              <w:pStyle w:val="Compact"/>
            </w:pPr>
            <w:r>
              <w:t xml:space="preserve">15–16</w:t>
            </w:r>
          </w:p>
        </w:tc>
        <w:tc>
          <w:tcPr/>
          <w:p>
            <w:pPr>
              <w:pStyle w:val="Compact"/>
            </w:pPr>
            <w:r>
              <w:t xml:space="preserve">Jesus makes a whip of cords and drives out everyone; overturns tables; commands them not to make His Father’s house a marketplace</w:t>
            </w:r>
          </w:p>
        </w:tc>
        <w:tc>
          <w:tcPr/>
          <w:p>
            <w:pPr>
              <w:pStyle w:val="Compact"/>
            </w:pPr>
            <w:r>
              <w:t xml:space="preserve">The whip and driving out implies a deliberate, not impulsive, act;</w:t>
            </w:r>
            <w:r>
              <w:t xml:space="preserve"> </w:t>
            </w:r>
            <w:r>
              <w:t xml:space="preserve">“my Father’s house”</w:t>
            </w:r>
            <w:r>
              <w:t xml:space="preserve"> </w:t>
            </w:r>
            <w:r>
              <w:t xml:space="preserve">— Jesus claims filial authority over the Temple</w:t>
            </w:r>
          </w:p>
        </w:tc>
      </w:tr>
      <w:tr>
        <w:tc>
          <w:tcPr/>
          <w:p>
            <w:pPr>
              <w:pStyle w:val="Compact"/>
            </w:pPr>
            <w:r>
              <w:t xml:space="preserve">17</w:t>
            </w:r>
          </w:p>
        </w:tc>
        <w:tc>
          <w:tcPr/>
          <w:p>
            <w:pPr>
              <w:pStyle w:val="Compact"/>
            </w:pPr>
            <w:r>
              <w:t xml:space="preserve">Disciples recall Psalm 69:9:</w:t>
            </w:r>
            <w:r>
              <w:t xml:space="preserve"> </w:t>
            </w:r>
            <w:r>
              <w:t xml:space="preserve">“Zeal for your house will consume me”</w:t>
            </w:r>
          </w:p>
        </w:tc>
        <w:tc>
          <w:tcPr/>
          <w:p>
            <w:pPr>
              <w:pStyle w:val="Compact"/>
            </w:pPr>
            <w:r>
              <w:t xml:space="preserve">The disciples interpret Jesus’s action through Scripture; the future tense of the Psalm implies personal cost to come</w:t>
            </w:r>
          </w:p>
        </w:tc>
      </w:tr>
      <w:tr>
        <w:tc>
          <w:tcPr/>
          <w:p>
            <w:pPr>
              <w:pStyle w:val="Compact"/>
            </w:pPr>
            <w:r>
              <w:t xml:space="preserve">18</w:t>
            </w:r>
          </w:p>
        </w:tc>
        <w:tc>
          <w:tcPr/>
          <w:p>
            <w:pPr>
              <w:pStyle w:val="Compact"/>
            </w:pPr>
            <w:r>
              <w:t xml:space="preserve">Jewish leaders demand a sign:</w:t>
            </w:r>
            <w:r>
              <w:t xml:space="preserve"> </w:t>
            </w:r>
            <w:r>
              <w:t xml:space="preserve">“What sign can you show us to prove your authority to do all this?”</w:t>
            </w:r>
          </w:p>
        </w:tc>
        <w:tc>
          <w:tcPr/>
          <w:p>
            <w:pPr>
              <w:pStyle w:val="Compact"/>
            </w:pPr>
            <w:r>
              <w:t xml:space="preserve">The irony is that the cleansing itself is the sign; they want a sign to validate the sign</w:t>
            </w:r>
          </w:p>
        </w:tc>
      </w:tr>
      <w:tr>
        <w:tc>
          <w:tcPr/>
          <w:p>
            <w:pPr>
              <w:pStyle w:val="Compact"/>
            </w:pPr>
            <w:r>
              <w:t xml:space="preserve">19</w:t>
            </w:r>
          </w:p>
        </w:tc>
        <w:tc>
          <w:tcPr/>
          <w:p>
            <w:pPr>
              <w:pStyle w:val="Compact"/>
            </w:pPr>
            <w:r>
              <w:t xml:space="preserve">Jesus responds:</w:t>
            </w:r>
            <w:r>
              <w:t xml:space="preserve"> </w:t>
            </w:r>
            <w:r>
              <w:t xml:space="preserve">“Destroy this temple, and I will raise it again in three days”</w:t>
            </w:r>
          </w:p>
        </w:tc>
        <w:tc>
          <w:tcPr/>
          <w:p>
            <w:pPr>
              <w:pStyle w:val="Compact"/>
            </w:pPr>
            <w:r>
              <w:t xml:space="preserve">The statement is deliberately ambiguous — will be used against Him at trial (Mark 14:58); levels of reference: physical building and His body simultaneously</w:t>
            </w:r>
          </w:p>
        </w:tc>
      </w:tr>
      <w:tr>
        <w:tc>
          <w:tcPr/>
          <w:p>
            <w:pPr>
              <w:pStyle w:val="Compact"/>
            </w:pPr>
            <w:r>
              <w:t xml:space="preserve">20</w:t>
            </w:r>
          </w:p>
        </w:tc>
        <w:tc>
          <w:tcPr/>
          <w:p>
            <w:pPr>
              <w:pStyle w:val="Compact"/>
            </w:pPr>
            <w:r>
              <w:t xml:space="preserve">Jewish leaders respond:</w:t>
            </w:r>
            <w:r>
              <w:t xml:space="preserve"> </w:t>
            </w:r>
            <w:r>
              <w:t xml:space="preserve">“It has taken forty-six years to build this temple, and you are going to raise it in three days?”</w:t>
            </w:r>
          </w:p>
        </w:tc>
        <w:tc>
          <w:tcPr/>
          <w:p>
            <w:pPr>
              <w:pStyle w:val="Compact"/>
            </w:pPr>
            <w:r>
              <w:t xml:space="preserve">They hear only the literal reference; the misunderstanding is a Johannine technique (cf. Nicodemus, ch. 3; Samaritan woman, ch. 4)</w:t>
            </w:r>
          </w:p>
        </w:tc>
      </w:tr>
      <w:tr>
        <w:tc>
          <w:tcPr/>
          <w:p>
            <w:pPr>
              <w:pStyle w:val="Compact"/>
            </w:pPr>
            <w:r>
              <w:t xml:space="preserve">21</w:t>
            </w:r>
          </w:p>
        </w:tc>
        <w:tc>
          <w:tcPr/>
          <w:p>
            <w:pPr>
              <w:pStyle w:val="Compact"/>
            </w:pPr>
            <w:r>
              <w:t xml:space="preserve">John’s editorial clarification:</w:t>
            </w:r>
            <w:r>
              <w:t xml:space="preserve"> </w:t>
            </w:r>
            <w:r>
              <w:t xml:space="preserve">“He was speaking about the temple of his body”</w:t>
            </w:r>
          </w:p>
        </w:tc>
        <w:tc>
          <w:tcPr/>
          <w:p>
            <w:pPr>
              <w:pStyle w:val="Compact"/>
            </w:pPr>
            <w:r>
              <w:t xml:space="preserve">The most explicit statement in the chapter; the true temple is the incarnate Son</w:t>
            </w:r>
          </w:p>
        </w:tc>
      </w:tr>
      <w:tr>
        <w:tc>
          <w:tcPr/>
          <w:p>
            <w:pPr>
              <w:pStyle w:val="Compact"/>
            </w:pPr>
            <w:r>
              <w:t xml:space="preserve">22</w:t>
            </w:r>
          </w:p>
        </w:tc>
        <w:tc>
          <w:tcPr/>
          <w:p>
            <w:pPr>
              <w:pStyle w:val="Compact"/>
            </w:pPr>
            <w:r>
              <w:t xml:space="preserve">After the resurrection, the disciples remembered this saying and believed the Scripture and the word Jesus had spoken</w:t>
            </w:r>
          </w:p>
        </w:tc>
        <w:tc>
          <w:tcPr/>
          <w:p>
            <w:pPr>
              <w:pStyle w:val="Compact"/>
            </w:pPr>
            <w:r>
              <w:t xml:space="preserve">Post-resurrection comprehension is the goal of the sign; full understanding awaits the completed event</w:t>
            </w:r>
          </w:p>
        </w:tc>
      </w:tr>
      <w:tr>
        <w:tc>
          <w:tcPr/>
          <w:p>
            <w:pPr>
              <w:pStyle w:val="Compact"/>
            </w:pPr>
            <w:r>
              <w:t xml:space="preserve">23–24</w:t>
            </w:r>
          </w:p>
        </w:tc>
        <w:tc>
          <w:tcPr/>
          <w:p>
            <w:pPr>
              <w:pStyle w:val="Compact"/>
            </w:pPr>
            <w:r>
              <w:t xml:space="preserve">In Jerusalem at Passover, many believed in His name upon seeing the signs; Jesus did not entrust Himself to them</w:t>
            </w:r>
          </w:p>
        </w:tc>
        <w:tc>
          <w:tcPr/>
          <w:p>
            <w:pPr>
              <w:pStyle w:val="Compact"/>
            </w:pPr>
            <w:r>
              <w:rPr>
                <w:i/>
                <w:iCs/>
              </w:rPr>
              <w:t xml:space="preserve">Pisteuō</w:t>
            </w:r>
            <w:r>
              <w:t xml:space="preserve"> </w:t>
            </w:r>
            <w:r>
              <w:t xml:space="preserve">used twice — once for the crowd, once (negated) for Jesus’s response; the faith of the crowd is insufficient</w:t>
            </w:r>
          </w:p>
        </w:tc>
      </w:tr>
      <w:tr>
        <w:tc>
          <w:tcPr/>
          <w:p>
            <w:pPr>
              <w:pStyle w:val="Compact"/>
            </w:pPr>
            <w:r>
              <w:t xml:space="preserve">25</w:t>
            </w:r>
          </w:p>
        </w:tc>
        <w:tc>
          <w:tcPr/>
          <w:p>
            <w:pPr>
              <w:pStyle w:val="Compact"/>
            </w:pPr>
            <w:r>
              <w:t xml:space="preserve">Jesus knew what was in man — He needed no testimony about any person</w:t>
            </w:r>
          </w:p>
        </w:tc>
        <w:tc>
          <w:tcPr/>
          <w:p>
            <w:pPr>
              <w:pStyle w:val="Compact"/>
            </w:pPr>
            <w:r>
              <w:t xml:space="preserve">Jesus’s omniscience grounds His discernment; a bridge to Nicodemus in ch. 3 (a man Jesus will look through even as he comes seeking)</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First Sign: Water into Wine — Glory Revealed in the Intimate</w:t>
            </w:r>
          </w:p>
        </w:tc>
      </w:tr>
      <w:tr>
        <w:tc>
          <w:tcPr/>
          <w:p>
            <w:pPr>
              <w:pStyle w:val="Compact"/>
            </w:pPr>
            <w:r>
              <w:t xml:space="preserve">2</w:t>
            </w:r>
          </w:p>
        </w:tc>
        <w:tc>
          <w:tcPr/>
          <w:p>
            <w:pPr>
              <w:pStyle w:val="Compact"/>
            </w:pPr>
            <w:r>
              <w:t xml:space="preserve">12</w:t>
            </w:r>
          </w:p>
        </w:tc>
        <w:tc>
          <w:tcPr/>
          <w:p>
            <w:pPr>
              <w:pStyle w:val="Compact"/>
            </w:pPr>
            <w:r>
              <w:t xml:space="preserve">Transition: From Cana to Capernaum to Jerusalem</w:t>
            </w:r>
          </w:p>
        </w:tc>
      </w:tr>
      <w:tr>
        <w:tc>
          <w:tcPr/>
          <w:p>
            <w:pPr>
              <w:pStyle w:val="Compact"/>
            </w:pPr>
            <w:r>
              <w:t xml:space="preserve">3</w:t>
            </w:r>
          </w:p>
        </w:tc>
        <w:tc>
          <w:tcPr/>
          <w:p>
            <w:pPr>
              <w:pStyle w:val="Compact"/>
            </w:pPr>
            <w:r>
              <w:t xml:space="preserve">13–22</w:t>
            </w:r>
          </w:p>
        </w:tc>
        <w:tc>
          <w:tcPr/>
          <w:p>
            <w:pPr>
              <w:pStyle w:val="Compact"/>
            </w:pPr>
            <w:r>
              <w:t xml:space="preserve">The Temple Cleansing: Glory Asserted in the Public</w:t>
            </w:r>
          </w:p>
        </w:tc>
      </w:tr>
      <w:tr>
        <w:tc>
          <w:tcPr/>
          <w:p>
            <w:pPr>
              <w:pStyle w:val="Compact"/>
            </w:pPr>
            <w:r>
              <w:t xml:space="preserve">4</w:t>
            </w:r>
          </w:p>
        </w:tc>
        <w:tc>
          <w:tcPr/>
          <w:p>
            <w:pPr>
              <w:pStyle w:val="Compact"/>
            </w:pPr>
            <w:r>
              <w:t xml:space="preserve">23–25</w:t>
            </w:r>
          </w:p>
        </w:tc>
        <w:tc>
          <w:tcPr/>
          <w:p>
            <w:pPr>
              <w:pStyle w:val="Compact"/>
            </w:pPr>
            <w:r>
              <w:t xml:space="preserve">Editorial Warning: Sign-Faith and True Faith</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reveals His glory by replacing the old order with Himself.</w:t>
      </w:r>
    </w:p>
    <w:p>
      <w:pPr>
        <w:pStyle w:val="BodyText"/>
      </w:pPr>
      <w:r>
        <w:rPr>
          <w:b/>
          <w:bCs/>
        </w:rPr>
        <w:t xml:space="preserve">Primary Claim:</w:t>
      </w:r>
      <w:r>
        <w:t xml:space="preserve"> </w:t>
      </w:r>
      <w:r>
        <w:t xml:space="preserve">In these two signs — water into wine and the cleansed Temple — Jesus is not patching the old religious order but superseding it; the only question is whether the reader will see what the disciples only later understood: that He Himself is the wine, the Temple, and the meeting place with God.</w:t>
      </w:r>
    </w:p>
    <w:p>
      <w:r>
        <w:pict>
          <v:rect style="width:0;height:1.5pt" o:hralign="center" o:hrstd="t" o:hr="t"/>
        </w:pict>
      </w:r>
    </w:p>
    <w:bookmarkEnd w:id="15"/>
    <w:bookmarkStart w:id="16" w:name="applications"/>
    <w:p>
      <w:pPr>
        <w:pStyle w:val="Heading2"/>
      </w:pPr>
      <w:r>
        <w:t xml:space="preserve">Applications</w:t>
      </w:r>
    </w:p>
    <w:p>
      <w:pPr>
        <w:pStyle w:val="FirstParagraph"/>
      </w:pPr>
      <w:r>
        <w:rPr>
          <w:b/>
          <w:bCs/>
        </w:rPr>
        <w:t xml:space="preserve">1. (Mind/Belief)</w:t>
      </w:r>
      <w:r>
        <w:t xml:space="preserve"> </w:t>
      </w:r>
      <w:r>
        <w:t xml:space="preserve">Whatever religious system, moral framework, or spiritual practice you have placed between yourself and God — the purification jars of your own making — Jesus is not asking you to fill them more diligently; He is declaring them replaced. The old covenant purity system was God-given, centuries old, and represented the highest religious attainment of its age — and Jesus set it aside to provide wine no jar could ever have contained. Whatever you are trusting to make you acceptable to God, the same logic applies: He is not a supplement to your efforts but their replacement.</w:t>
      </w:r>
    </w:p>
    <w:p>
      <w:pPr>
        <w:pStyle w:val="BodyText"/>
      </w:pPr>
      <w:r>
        <w:rPr>
          <w:b/>
          <w:bCs/>
        </w:rPr>
        <w:t xml:space="preserve">2. (Affections/Worship)</w:t>
      </w:r>
      <w:r>
        <w:t xml:space="preserve"> </w:t>
      </w:r>
      <w:r>
        <w:t xml:space="preserve">The master of the banquet said that the best wine had been saved for last — meaning the best God has to give does not diminish as the party goes on but intensifies as the story reaches its climax. If your experience of following Jesus feels like a dwindling supply — worn-out religion, fading motivation, diminishing joy — this sign declares that you have the order backward. The eschatological wine of the new covenant is superior to everything that preceded it, and it does not run out. Let your affections be renewed by what Jesus actually offers, not by your expectations of what religion ought to feel like.</w:t>
      </w:r>
    </w:p>
    <w:p>
      <w:pPr>
        <w:pStyle w:val="BodyText"/>
      </w:pPr>
      <w:r>
        <w:rPr>
          <w:b/>
          <w:bCs/>
        </w:rPr>
        <w:t xml:space="preserve">3. (Will/Behavior)</w:t>
      </w:r>
      <w:r>
        <w:t xml:space="preserve"> </w:t>
      </w:r>
      <w:r>
        <w:t xml:space="preserve">The servants filled the jars with water — an act of obedience that had no visible sign attached to it yet. They did not see wine; they carried water. The transformation happened between their obedience and the master’s tasting. Many believers are waiting for the sign before they act on the instruction. This passage calls you to fill the jars — to do what Jesus says before the outcome is visible — trusting that the transformation is His work, not the precondition of your compliance.</w:t>
      </w:r>
    </w:p>
    <w:p>
      <w:pPr>
        <w:pStyle w:val="BodyText"/>
      </w:pPr>
      <w:r>
        <w:rPr>
          <w:b/>
          <w:bCs/>
        </w:rPr>
        <w:t xml:space="preserve">4. (Mind/Belief)</w:t>
      </w:r>
      <w:r>
        <w:t xml:space="preserve"> </w:t>
      </w:r>
      <w:r>
        <w:t xml:space="preserve">The disciples understood what Jesus meant by</w:t>
      </w:r>
      <w:r>
        <w:t xml:space="preserve"> </w:t>
      </w:r>
      <w:r>
        <w:t xml:space="preserve">“destroy this temple and I will raise it in three days”</w:t>
      </w:r>
      <w:r>
        <w:t xml:space="preserve"> </w:t>
      </w:r>
      <w:r>
        <w:t xml:space="preserve">only after the resurrection — and then, John says, they believed the Scripture and His word. Understanding often runs behind obedience; the full meaning of what Jesus says is frequently confirmed by the event, not before it. If you are waiting for full theological clarity before committing to Christ, you are waiting for something the disciples themselves did not have. They followed first; they understood later. The call is to trust the person before you possess the explanation.</w:t>
      </w:r>
    </w:p>
    <w:p>
      <w:pPr>
        <w:pStyle w:val="BodyText"/>
      </w:pPr>
      <w:r>
        <w:rPr>
          <w:b/>
          <w:bCs/>
        </w:rPr>
        <w:t xml:space="preserve">5. (Affections/Worship)</w:t>
      </w:r>
      <w:r>
        <w:t xml:space="preserve"> </w:t>
      </w:r>
      <w:r>
        <w:t xml:space="preserve">John 2:23–25 is a pastoral warning aimed directly at people who are impressed by Jesus without being transformed by Him. Many in Jerusalem believed in His name when they saw the signs — but Jesus did not entrust Himself to them because He knew what was in them. Ask yourself honestly: Is your response to Jesus primarily shaped by what He can do for you — by His power, His benefits, His signs — or by who He is? Sign-faith is not yet saving faith. The question Jesus presses on the reader at the end of this chapter is not</w:t>
      </w:r>
      <w:r>
        <w:t xml:space="preserve"> </w:t>
      </w:r>
      <w:r>
        <w:t xml:space="preserve">“Do you believe the miracles?”</w:t>
      </w:r>
      <w:r>
        <w:t xml:space="preserve"> </w:t>
      </w:r>
      <w:r>
        <w:t xml:space="preserve">but</w:t>
      </w:r>
      <w:r>
        <w:t xml:space="preserve"> </w:t>
      </w:r>
      <w:r>
        <w:t xml:space="preserve">“Do you trust Me?”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John 2 makes a claim about the nature of the incarnation that is among the most architecturally significant in the Gospel: the eternal Son of God has not arrived to improve the existing religious order but to become its eschatological fulfillment and replacement. The six stone jars do not receive a top-up; they overflow with something categorically superior. The Temple is not reformed; it is declared surpassed by the temple of His body. This is not supersessionism in a dismissive sense — the old covenant institutions were genuinely given by God — but it is supersessionism in the fullest theological sense: what the Law and the Prophets anticipated, Jesus embodies. The passage also reveals the nature of divine glory as John understands it: glory is not spectacle for the crowd (the crowd in vv. 23–24 sees signs and still does not receive Jesus’s trust) but self-disclosure to those who have eyes to see. The disciples believed because they were given to see what the wine and the cleansed Temple signified; the crowd in Jerusalem believed in the signs without seeing through them to the person.</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2 is a charter text for the Reformed understanding of the relationship between the covenants. The Reformed tradition has consistently insisted that the new covenant does not stand alongside the old as a parallel track but fulfills and surpasses it — that Christ is the substance of which the law and Temple were the shadow (cf. Colossians 2:17; Hebrews 10:1). John 2 provides the Gospel’s own narrative enactment of this principle: Jesus replaces the purification system with Himself, and replaces the Temple with His body. The closing verses (23–25) also carry sharp implications for the Reformed doctrine of saving faith. Calvin, following the Augustinian tradition, insisted that faith has an object — not signs or demonstrations of power but the person of Christ Himself; and that genuine faith, regenerated by the Spirit, receives the person rather than merely the performances. John’s observation that Jesus did not entrust Himself to the sign-believers is not a footnote about divine omniscience but a direct challenge to any account of faith that reduces it to cognitive assent to miracle reports. The Primary Claim of this chapter is thus simultaneously a claim about Christology (He is the new temple), about covenant theology (the old order is superseded), and about soteriology (saving faith apprehends the person, not merely the power).</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Jesus is not offering to improve your religion — He is offering to replace it with Himself. The purification jars are full; the Temple cultus is exposed; the crowd has seen the signs and still gone home unchanged. The only question this chapter puts to every reader is the question it put to the disciples: when you see what Jesus does, do you see</w:t>
      </w:r>
      <w:r>
        <w:t xml:space="preserve"> </w:t>
      </w:r>
      <w:r>
        <w:rPr>
          <w:i/>
          <w:iCs/>
        </w:rPr>
        <w:t xml:space="preserve">Him</w:t>
      </w:r>
      <w:r>
        <w:t xml:space="preserve"> </w:t>
      </w:r>
      <w:r>
        <w:t xml:space="preserve">— the wine, the temple, the meeting place with God — or do you see only the impressive thing He has done? Stop filling jars. Stop managing the Temple courts. Come to the one whose body is the only place where God is truly met.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the two scenes as unrelated episodes.</w:t>
      </w:r>
      <w:r>
        <w:t xml:space="preserve"> </w:t>
      </w:r>
      <w:r>
        <w:t xml:space="preserve">The most common homiletical failure with John 2 is preaching two separate sermons in one — a wedding miracle message and a Temple-cleansing message — without establishing the theological unity John has constructed. The chapter is a diptych. Preach it as one claim from two angles, or the governing logic of the chapter is lost.</w:t>
      </w:r>
    </w:p>
    <w:p>
      <w:pPr>
        <w:numPr>
          <w:ilvl w:val="0"/>
          <w:numId w:val="1002"/>
        </w:numPr>
      </w:pPr>
      <w:r>
        <w:rPr>
          <w:b/>
          <w:bCs/>
        </w:rPr>
        <w:t xml:space="preserve">Domesticating the Cana miracle into a social ethics text.</w:t>
      </w:r>
      <w:r>
        <w:t xml:space="preserve"> </w:t>
      </w:r>
      <w:r>
        <w:t xml:space="preserve">Some preachers use the wedding at Cana primarily to establish that Jesus endorsed festivity, alcohol in moderation, or social celebration. These are not wrong observations, but they are categorically secondary to John’s stated purpose:</w:t>
      </w:r>
      <w:r>
        <w:t xml:space="preserve"> </w:t>
      </w:r>
      <w:r>
        <w:t xml:space="preserve">“this, the first of his signs, Jesus did at Cana in Galilee, and manifested his glory.”</w:t>
      </w:r>
      <w:r>
        <w:t xml:space="preserve"> </w:t>
      </w:r>
      <w:r>
        <w:t xml:space="preserve">The sign is about</w:t>
      </w:r>
      <w:r>
        <w:t xml:space="preserve"> </w:t>
      </w:r>
      <w:r>
        <w:rPr>
          <w:i/>
          <w:iCs/>
        </w:rPr>
        <w:t xml:space="preserve">who Jesus is</w:t>
      </w:r>
      <w:r>
        <w:t xml:space="preserve">, not about the permissibility of wine at weddings. Applications that land primarily on lifestyle issues have substituted John’s secondary narrative details for his primary theological claim.</w:t>
      </w:r>
    </w:p>
    <w:p>
      <w:pPr>
        <w:numPr>
          <w:ilvl w:val="0"/>
          <w:numId w:val="1002"/>
        </w:numPr>
      </w:pPr>
      <w:r>
        <w:rPr>
          <w:b/>
          <w:bCs/>
        </w:rPr>
        <w:t xml:space="preserve">Elevating Mary’s role beyond what the text supports.</w:t>
      </w:r>
      <w:r>
        <w:t xml:space="preserve"> </w:t>
      </w:r>
      <w:r>
        <w:t xml:space="preserve">Verse 5 —</w:t>
      </w:r>
      <w:r>
        <w:t xml:space="preserve"> </w:t>
      </w:r>
      <w:r>
        <w:t xml:space="preserve">“Do whatever he tells you”</w:t>
      </w:r>
      <w:r>
        <w:t xml:space="preserve"> </w:t>
      </w:r>
      <w:r>
        <w:t xml:space="preserve">— is Mary’s most important line, and its significance is that it points</w:t>
      </w:r>
      <w:r>
        <w:t xml:space="preserve"> </w:t>
      </w:r>
      <w:r>
        <w:rPr>
          <w:i/>
          <w:iCs/>
        </w:rPr>
        <w:t xml:space="preserve">away</w:t>
      </w:r>
      <w:r>
        <w:t xml:space="preserve"> </w:t>
      </w:r>
      <w:r>
        <w:t xml:space="preserve">from her and</w:t>
      </w:r>
      <w:r>
        <w:t xml:space="preserve"> </w:t>
      </w:r>
      <w:r>
        <w:rPr>
          <w:i/>
          <w:iCs/>
        </w:rPr>
        <w:t xml:space="preserve">toward</w:t>
      </w:r>
      <w:r>
        <w:t xml:space="preserve"> </w:t>
      </w:r>
      <w:r>
        <w:t xml:space="preserve">Jesus. Preachers from traditions with high Marian theology will read more into her role than John warrants. Preachers from low-church traditions may dismiss her function entirely and miss the genuine discipleship model her posture provides. The calibrated reading: she models the right response to Jesus and then steps out of the frame, which is precisely where the text leaves her.</w:t>
      </w:r>
    </w:p>
    <w:p>
      <w:pPr>
        <w:numPr>
          <w:ilvl w:val="0"/>
          <w:numId w:val="1002"/>
        </w:numPr>
      </w:pPr>
      <w:r>
        <w:rPr>
          <w:b/>
          <w:bCs/>
        </w:rPr>
        <w:t xml:space="preserve">Preaching the Temple cleansing primarily as a social justice or institutional reform text.</w:t>
      </w:r>
      <w:r>
        <w:t xml:space="preserve"> </w:t>
      </w:r>
      <w:r>
        <w:t xml:space="preserve">Jesus is not primarily a prophetic reformer calling the religious establishment to clean up its act — He is making a claim about Himself as the replacement of the Temple. Preachers who emphasize the corruption of the money-changers and draw applications about institutional integrity, economic justice, or church commercialization are working from the periphery of the text inward. These themes are not illegitimate, but they are not the Primary Claim. The Primary Claim is in v. 21:</w:t>
      </w:r>
      <w:r>
        <w:t xml:space="preserve"> </w:t>
      </w:r>
      <w:r>
        <w:t xml:space="preserve">“He was speaking about the temple of his body.”</w:t>
      </w:r>
    </w:p>
    <w:p>
      <w:pPr>
        <w:numPr>
          <w:ilvl w:val="0"/>
          <w:numId w:val="1002"/>
        </w:numPr>
      </w:pPr>
      <w:r>
        <w:rPr>
          <w:b/>
          <w:bCs/>
        </w:rPr>
        <w:t xml:space="preserve">Resolving the chronological question and losing the congregation in it.</w:t>
      </w:r>
      <w:r>
        <w:t xml:space="preserve"> </w:t>
      </w:r>
      <w:r>
        <w:t xml:space="preserve">The Synoptic/Johannine chronology question is a genuine scholarly issue that belongs in a commentary, not in the center of a sermon. Mention it if your congregation will raise it; resolve it briefly and move on. Do not let the historical question displace the theological claim.</w:t>
      </w:r>
    </w:p>
    <w:p>
      <w:pPr>
        <w:numPr>
          <w:ilvl w:val="0"/>
          <w:numId w:val="1002"/>
        </w:numPr>
      </w:pPr>
      <w:r>
        <w:rPr>
          <w:b/>
          <w:bCs/>
        </w:rPr>
        <w:t xml:space="preserve">Softening vv. 23–25 into a mere omniscience note.</w:t>
      </w:r>
      <w:r>
        <w:t xml:space="preserve"> </w:t>
      </w:r>
      <w:r>
        <w:t xml:space="preserve">The closing verses are sharp pastoral surgery. John is warning that a crowd can see signs, use the word</w:t>
      </w:r>
      <w:r>
        <w:t xml:space="preserve"> </w:t>
      </w:r>
      <w:r>
        <w:t xml:space="preserve">“believe,”</w:t>
      </w:r>
      <w:r>
        <w:t xml:space="preserve"> </w:t>
      </w:r>
      <w:r>
        <w:t xml:space="preserve">and still not possess the faith that Jesus recognizes as genuine. This is not a gentle observation about Jesus knowing hearts — it is a challenge to the reader:</w:t>
      </w:r>
      <w:r>
        <w:t xml:space="preserve"> </w:t>
      </w:r>
      <w:r>
        <w:rPr>
          <w:i/>
          <w:iCs/>
        </w:rPr>
        <w:t xml:space="preserve">which kind of believing is yours?</w:t>
      </w:r>
      <w:r>
        <w:t xml:space="preserve"> </w:t>
      </w:r>
      <w:r>
        <w:t xml:space="preserve">Preachers who end the chapter on the high note of Passover enthusiasm and treat vv. 23–25 as a transitional aside have missed the chapter’s most searching application.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2026-07-14T21:07:30Z</dcterms:created>
  <dcterms:modified xsi:type="dcterms:W3CDTF">2026-07-14T21:07:30Z</dcterms:modified>
</cp:coreProperties>
</file>

<file path=docProps/custom.xml><?xml version="1.0" encoding="utf-8"?>
<Properties xmlns="http://schemas.openxmlformats.org/officeDocument/2006/custom-properties" xmlns:vt="http://schemas.openxmlformats.org/officeDocument/2006/docPropsVTypes"/>
</file>